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C0AD" w14:textId="75C46726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Galeon 325GTO is an </w:t>
      </w:r>
      <w:r w:rsidR="00513778" w:rsidRPr="00151135">
        <w:rPr>
          <w:rFonts w:ascii="Arial" w:eastAsia="Arial" w:hAnsi="Arial" w:cs="Arial"/>
          <w:color w:val="000000"/>
          <w:sz w:val="24"/>
          <w:szCs w:val="24"/>
          <w:lang w:val="en-US"/>
        </w:rPr>
        <w:t>unrivaled</w:t>
      </w:r>
      <w:r w:rsidR="00513778"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novelty </w:t>
      </w:r>
      <w:r w:rsidR="00513778"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within</w:t>
      </w: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the Galeon shipyard offer. </w:t>
      </w:r>
    </w:p>
    <w:p w14:paraId="021A3F6B" w14:textId="0FDAFE29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It is a breakthrough vessel, </w:t>
      </w:r>
      <w:r w:rsidR="00513778"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where</w:t>
      </w: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its design fits in</w:t>
      </w:r>
      <w:r w:rsidR="00513778"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to</w:t>
      </w: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the global trend for fast and luxurious weekend yachts powered by outboard engines.</w:t>
      </w:r>
    </w:p>
    <w:p w14:paraId="5FF6A671" w14:textId="6DB9BD19" w:rsidR="00A04DC6" w:rsidRPr="00151135" w:rsidRDefault="00513778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A noticeable characteristic feature is </w:t>
      </w:r>
      <w:r w:rsidRPr="00151135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a </w:t>
      </w:r>
      <w:r w:rsidR="17BC1982"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wide bow in the "BowRider" type, in which the seating area is integrated. </w:t>
      </w:r>
    </w:p>
    <w:p w14:paraId="2684C496" w14:textId="13B3FBE5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One of its elements is an adjustable table. </w:t>
      </w:r>
    </w:p>
    <w:p w14:paraId="4694DD7F" w14:textId="2CED0D8C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The richly decorated upholstery with armrests and cup holders adds elegance and increases </w:t>
      </w:r>
      <w:r w:rsidR="00513778" w:rsidRPr="00151135">
        <w:rPr>
          <w:rFonts w:ascii="Arial" w:eastAsia="Arial" w:hAnsi="Arial" w:cs="Arial"/>
          <w:color w:val="000000"/>
          <w:sz w:val="24"/>
          <w:szCs w:val="24"/>
          <w:lang w:val="en-US"/>
        </w:rPr>
        <w:t>comfortability</w:t>
      </w: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46F5856E" w14:textId="5F1CFC76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The seating area in the bow is accessed from the cockpit through an opening glazed passage on the portside with a sliding roof. </w:t>
      </w:r>
    </w:p>
    <w:p w14:paraId="2EF65F3A" w14:textId="13A3F1BB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In the cockpit on the left side, you can find a wide wet bar </w:t>
      </w:r>
      <w:r w:rsidR="00513778"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with</w:t>
      </w: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a grill, sink, fridge and large functional storage compartments.</w:t>
      </w:r>
    </w:p>
    <w:p w14:paraId="58349698" w14:textId="011FA29B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On customer's request, any configuration is possible. </w:t>
      </w:r>
    </w:p>
    <w:p w14:paraId="698C84CD" w14:textId="1CDE1B09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One of the additional and most frequently chosen options is an icemaker and a retractable 32-inch TV screen. </w:t>
      </w:r>
    </w:p>
    <w:p w14:paraId="1B5433E4" w14:textId="005D9DD3" w:rsidR="00A04DC6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The most important place on each yacht, however, is the helmsman's position. </w:t>
      </w:r>
    </w:p>
    <w:p w14:paraId="57375426" w14:textId="73C2974A" w:rsidR="00A04DC6" w:rsidRPr="00151135" w:rsidRDefault="17BC1982" w:rsidP="00151135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It has been equipped with the latest electronic solutions as well as navigation and trim systems.</w:t>
      </w:r>
    </w:p>
    <w:p w14:paraId="52DBAABC" w14:textId="36656B42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The control system allows you to dock the yacht with a joystick and an additional virtual anchor system, </w:t>
      </w:r>
      <w:r w:rsidR="00513778" w:rsidRPr="00151135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otherwise known as </w:t>
      </w: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DPS.</w:t>
      </w:r>
    </w:p>
    <w:p w14:paraId="7A9543C7" w14:textId="2E84BDD6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From this place you can control not only the direction of the cruise, but also the </w:t>
      </w:r>
      <w:r w:rsidR="00151135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multi-colored</w:t>
      </w: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deck lighting, underwater lights or the sound system!</w:t>
      </w:r>
    </w:p>
    <w:p w14:paraId="487B958E" w14:textId="78F7E0E5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The elements ensuring the comfort and safety of the helmsman and the pilot are electrically adjustable sports seats and an electrically adjustable steering column.</w:t>
      </w:r>
    </w:p>
    <w:p w14:paraId="4C156B8F" w14:textId="334F8272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Thanks to these facilities, everyone will find a convenient position for steering and mooring the yacht.</w:t>
      </w:r>
    </w:p>
    <w:p w14:paraId="00DF7ABA" w14:textId="139F43A2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the cockpit there is also a lounge area consisting of comfortable and elegant sofas with armrests and a wide 4-seater sofa with a </w:t>
      </w:r>
      <w:r w:rsidR="00513778" w:rsidRPr="00151135">
        <w:rPr>
          <w:rFonts w:ascii="Arial" w:eastAsia="Arial" w:hAnsi="Arial" w:cs="Arial"/>
          <w:color w:val="000000"/>
          <w:sz w:val="24"/>
          <w:szCs w:val="24"/>
          <w:lang w:val="en-US"/>
        </w:rPr>
        <w:t>convertible</w:t>
      </w:r>
      <w:r w:rsidR="00513778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backrest with a removable and adjustable table.</w:t>
      </w:r>
    </w:p>
    <w:p w14:paraId="0670D89E" w14:textId="22448A3A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The cockpit itself is available in several versions.</w:t>
      </w:r>
    </w:p>
    <w:p w14:paraId="0247D886" w14:textId="6AF0DB54" w:rsidR="17BC1982" w:rsidRPr="00151135" w:rsidRDefault="00513778" w:rsidP="00151135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As an option</w:t>
      </w:r>
      <w:r w:rsidR="17BC1982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, you can order a</w:t>
      </w:r>
      <w:r w:rsid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stern </w:t>
      </w:r>
      <w:r w:rsidR="17BC1982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platform for sunbathing above the engines, and for fishing enthusiasts a package containing a pool for live bait and lockers for storing catch.</w:t>
      </w:r>
    </w:p>
    <w:p w14:paraId="2B586A55" w14:textId="423FE29A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sz w:val="24"/>
          <w:szCs w:val="24"/>
          <w:lang w:val="en-US"/>
        </w:rPr>
        <w:t xml:space="preserve">In the </w:t>
      </w:r>
      <w:r w:rsidR="00513778" w:rsidRPr="00151135">
        <w:rPr>
          <w:rFonts w:ascii="Arial" w:hAnsi="Arial" w:cs="Arial"/>
          <w:sz w:val="24"/>
          <w:szCs w:val="24"/>
          <w:lang w:val="en-US"/>
        </w:rPr>
        <w:t>stern</w:t>
      </w:r>
      <w:r w:rsidRPr="00151135">
        <w:rPr>
          <w:rFonts w:ascii="Arial" w:hAnsi="Arial" w:cs="Arial"/>
          <w:sz w:val="24"/>
          <w:szCs w:val="24"/>
          <w:lang w:val="en-US"/>
        </w:rPr>
        <w:t xml:space="preserve"> section, on the portside, a lowered balcony has been designed, which significantly enlarges the space and creates an additional place to rest and play on the water</w:t>
      </w:r>
      <w:r w:rsidRPr="00151135">
        <w:rPr>
          <w:rFonts w:ascii="Arial" w:hAnsi="Arial" w:cs="Arial"/>
          <w:color w:val="FF0000"/>
          <w:sz w:val="24"/>
          <w:szCs w:val="24"/>
          <w:lang w:val="en-US"/>
        </w:rPr>
        <w:t>.</w:t>
      </w:r>
    </w:p>
    <w:p w14:paraId="5F12A6CD" w14:textId="30EECB3E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This solution is very popular and appreciated especially among large Galeon</w:t>
      </w:r>
      <w:r w:rsid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units.</w:t>
      </w:r>
    </w:p>
    <w:p w14:paraId="2ADB251E" w14:textId="41CAAFC4" w:rsidR="17BC1982" w:rsidRPr="00151135" w:rsidRDefault="17BC1982" w:rsidP="00151135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structure of the deck and the Hard Top superstructure </w:t>
      </w:r>
      <w:r w:rsidR="00513778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were</w:t>
      </w: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made of carbon fiber, which significantly </w:t>
      </w:r>
      <w:r w:rsidR="00513778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reduces </w:t>
      </w: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the weight of the boat and at the same time increase</w:t>
      </w:r>
      <w:r w:rsidR="00513778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rigidity of the hull.</w:t>
      </w:r>
    </w:p>
    <w:p w14:paraId="7AF2D1AC" w14:textId="2F3E7BC8" w:rsidR="17BC1982" w:rsidRPr="00151135" w:rsidRDefault="00513778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eastAsia="Arial" w:hAnsi="Arial" w:cs="Arial"/>
          <w:color w:val="000000"/>
          <w:sz w:val="24"/>
          <w:szCs w:val="24"/>
          <w:lang w:val="en-GB"/>
        </w:rPr>
        <w:t>Designers were able to install</w:t>
      </w: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17BC1982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two large skylights in the bow part of t</w:t>
      </w:r>
      <w:r w:rsidR="00D23B1D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he vessel</w:t>
      </w:r>
      <w:r w:rsidR="17BC1982"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, which additionally allow the water surface to be viewed from the couch.</w:t>
      </w:r>
    </w:p>
    <w:p w14:paraId="0DF1F33F" w14:textId="6EAB0E11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In the very interior of the yacht, at the bow, there is a seating area with a 32-inch TV, which can be easily and quickly transformed into additional accommodation places.</w:t>
      </w:r>
    </w:p>
    <w:p w14:paraId="46FF1AA8" w14:textId="30E9A20F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the </w:t>
      </w:r>
      <w:r w:rsidR="00151135">
        <w:rPr>
          <w:rFonts w:ascii="Arial" w:hAnsi="Arial" w:cs="Arial"/>
          <w:color w:val="000000" w:themeColor="text1"/>
          <w:sz w:val="24"/>
          <w:szCs w:val="24"/>
          <w:lang w:val="en-US"/>
        </w:rPr>
        <w:t>stern</w:t>
      </w: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51135">
        <w:rPr>
          <w:rFonts w:ascii="Arial" w:hAnsi="Arial" w:cs="Arial"/>
          <w:color w:val="000000" w:themeColor="text1"/>
          <w:sz w:val="24"/>
          <w:szCs w:val="24"/>
          <w:lang w:val="en-US"/>
        </w:rPr>
        <w:t>part</w:t>
      </w:r>
      <w:bookmarkStart w:id="0" w:name="_GoBack"/>
      <w:bookmarkEnd w:id="0"/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there is a luxurious sleeping space, while on the starboard side there is a comfortable bathroom fully equipped with a shower and electric toilet.</w:t>
      </w:r>
    </w:p>
    <w:p w14:paraId="3F9063C1" w14:textId="595CAF21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On special request, all rooms can be air-conditioned or heated.</w:t>
      </w:r>
    </w:p>
    <w:p w14:paraId="11E3106D" w14:textId="0602B3C2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The main systems, such as: fuel tanks, pumps, generator or the optional yacht stabilization system, are hidden in the technical room under the aft deck.</w:t>
      </w:r>
    </w:p>
    <w:p w14:paraId="277D129B" w14:textId="16E03212" w:rsidR="17BC1982" w:rsidRPr="00151135" w:rsidRDefault="17BC1982" w:rsidP="00151135">
      <w:pPr>
        <w:ind w:left="360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 w:rsidRPr="00151135">
        <w:rPr>
          <w:rFonts w:ascii="Arial" w:hAnsi="Arial" w:cs="Arial"/>
          <w:color w:val="000000" w:themeColor="text1"/>
          <w:sz w:val="24"/>
          <w:szCs w:val="24"/>
          <w:lang w:val="en-US"/>
        </w:rPr>
        <w:t>The 325GT can be powered by a pair of outboards rated at 300 to 400hp.</w:t>
      </w:r>
    </w:p>
    <w:p w14:paraId="408F2EDF" w14:textId="1DC7608A" w:rsidR="17BC1982" w:rsidRPr="00151135" w:rsidRDefault="17BC1982" w:rsidP="00151135">
      <w:p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sectPr w:rsidR="17BC1982" w:rsidRPr="00151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8433" w14:textId="77777777" w:rsidR="00D85E5F" w:rsidRDefault="00D85E5F" w:rsidP="00D85E5F">
      <w:pPr>
        <w:spacing w:after="0" w:line="240" w:lineRule="auto"/>
      </w:pPr>
      <w:r>
        <w:separator/>
      </w:r>
    </w:p>
  </w:endnote>
  <w:endnote w:type="continuationSeparator" w:id="0">
    <w:p w14:paraId="12BCF2C2" w14:textId="77777777" w:rsidR="00D85E5F" w:rsidRDefault="00D85E5F" w:rsidP="00D8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52A6" w14:textId="77777777" w:rsidR="00D85E5F" w:rsidRDefault="00D85E5F" w:rsidP="00D85E5F">
      <w:pPr>
        <w:spacing w:after="0" w:line="240" w:lineRule="auto"/>
      </w:pPr>
      <w:r>
        <w:separator/>
      </w:r>
    </w:p>
  </w:footnote>
  <w:footnote w:type="continuationSeparator" w:id="0">
    <w:p w14:paraId="62D6BB0D" w14:textId="77777777" w:rsidR="00D85E5F" w:rsidRDefault="00D85E5F" w:rsidP="00D8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018EC"/>
    <w:multiLevelType w:val="hybridMultilevel"/>
    <w:tmpl w:val="A2E01066"/>
    <w:lvl w:ilvl="0" w:tplc="5A7EEA92">
      <w:start w:val="1"/>
      <w:numFmt w:val="decimal"/>
      <w:lvlText w:val="%1."/>
      <w:lvlJc w:val="left"/>
      <w:pPr>
        <w:ind w:left="720" w:hanging="360"/>
      </w:pPr>
    </w:lvl>
    <w:lvl w:ilvl="1" w:tplc="A5C4B8DA">
      <w:start w:val="1"/>
      <w:numFmt w:val="lowerLetter"/>
      <w:lvlText w:val="%2."/>
      <w:lvlJc w:val="left"/>
      <w:pPr>
        <w:ind w:left="1440" w:hanging="360"/>
      </w:pPr>
    </w:lvl>
    <w:lvl w:ilvl="2" w:tplc="3A9CD036">
      <w:start w:val="1"/>
      <w:numFmt w:val="lowerRoman"/>
      <w:lvlText w:val="%3."/>
      <w:lvlJc w:val="right"/>
      <w:pPr>
        <w:ind w:left="2160" w:hanging="180"/>
      </w:pPr>
    </w:lvl>
    <w:lvl w:ilvl="3" w:tplc="5E4E3DFC">
      <w:start w:val="1"/>
      <w:numFmt w:val="decimal"/>
      <w:lvlText w:val="%4."/>
      <w:lvlJc w:val="left"/>
      <w:pPr>
        <w:ind w:left="2880" w:hanging="360"/>
      </w:pPr>
    </w:lvl>
    <w:lvl w:ilvl="4" w:tplc="599ACE2C">
      <w:start w:val="1"/>
      <w:numFmt w:val="lowerLetter"/>
      <w:lvlText w:val="%5."/>
      <w:lvlJc w:val="left"/>
      <w:pPr>
        <w:ind w:left="3600" w:hanging="360"/>
      </w:pPr>
    </w:lvl>
    <w:lvl w:ilvl="5" w:tplc="F2D6C2A4">
      <w:start w:val="1"/>
      <w:numFmt w:val="lowerRoman"/>
      <w:lvlText w:val="%6."/>
      <w:lvlJc w:val="right"/>
      <w:pPr>
        <w:ind w:left="4320" w:hanging="180"/>
      </w:pPr>
    </w:lvl>
    <w:lvl w:ilvl="6" w:tplc="9F90D636">
      <w:start w:val="1"/>
      <w:numFmt w:val="decimal"/>
      <w:lvlText w:val="%7."/>
      <w:lvlJc w:val="left"/>
      <w:pPr>
        <w:ind w:left="5040" w:hanging="360"/>
      </w:pPr>
    </w:lvl>
    <w:lvl w:ilvl="7" w:tplc="5BD45F60">
      <w:start w:val="1"/>
      <w:numFmt w:val="lowerLetter"/>
      <w:lvlText w:val="%8."/>
      <w:lvlJc w:val="left"/>
      <w:pPr>
        <w:ind w:left="5760" w:hanging="360"/>
      </w:pPr>
    </w:lvl>
    <w:lvl w:ilvl="8" w:tplc="492EC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A43871"/>
    <w:rsid w:val="00151135"/>
    <w:rsid w:val="00513778"/>
    <w:rsid w:val="00A04DC6"/>
    <w:rsid w:val="00D23B1D"/>
    <w:rsid w:val="00D85E5F"/>
    <w:rsid w:val="11A43871"/>
    <w:rsid w:val="17B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43871"/>
  <w15:chartTrackingRefBased/>
  <w15:docId w15:val="{7ABE7B6A-BBD3-405B-A549-3579E0F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Bojko</dc:creator>
  <cp:keywords/>
  <dc:description/>
  <cp:lastModifiedBy>Bojko, Katarzyna (EXT - PL/Warsaw)</cp:lastModifiedBy>
  <cp:revision>2</cp:revision>
  <dcterms:created xsi:type="dcterms:W3CDTF">2021-01-19T06:36:00Z</dcterms:created>
  <dcterms:modified xsi:type="dcterms:W3CDTF">2021-01-19T06:36:00Z</dcterms:modified>
</cp:coreProperties>
</file>